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ind w:left="4248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 xml:space="preserve">Załącznik  do uchwały Nr </w:t>
      </w:r>
      <w:r>
        <w:rPr>
          <w:rFonts w:ascii="Times New Roman" w:hAnsi="Times New Roman"/>
          <w:sz w:val="24"/>
          <w:szCs w:val="24"/>
        </w:rPr>
        <w:t>………………..</w:t>
      </w:r>
    </w:p>
    <w:p w:rsidR="008E748D" w:rsidRPr="008E748D" w:rsidRDefault="008E748D" w:rsidP="008E748D">
      <w:pPr>
        <w:ind w:left="4248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Rady Miasta Rawa Mazowiecka</w:t>
      </w:r>
    </w:p>
    <w:p w:rsidR="008E748D" w:rsidRPr="008E748D" w:rsidRDefault="008E748D" w:rsidP="008E748D">
      <w:pPr>
        <w:ind w:left="4248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………………………..</w:t>
      </w:r>
    </w:p>
    <w:p w:rsidR="008E748D" w:rsidRPr="008E748D" w:rsidRDefault="008E748D" w:rsidP="008E748D">
      <w:pPr>
        <w:ind w:left="2124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8"/>
          <w:szCs w:val="28"/>
        </w:rPr>
      </w:pPr>
      <w:r w:rsidRPr="008E748D">
        <w:rPr>
          <w:rFonts w:ascii="Times New Roman" w:hAnsi="Times New Roman"/>
          <w:sz w:val="28"/>
          <w:szCs w:val="28"/>
        </w:rPr>
        <w:t>Program współpracy Miasta Rawa Mazowiecka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8"/>
          <w:szCs w:val="28"/>
        </w:rPr>
      </w:pPr>
      <w:r w:rsidRPr="008E748D">
        <w:rPr>
          <w:rFonts w:ascii="Times New Roman" w:hAnsi="Times New Roman"/>
          <w:sz w:val="28"/>
          <w:szCs w:val="28"/>
        </w:rPr>
        <w:t>z organizacjami pozarządowymi oraz podmiotami wymienionymi w art.3 ust. 3 ustawy z dnia 24 kwietnia 2003 r. o działalności pożytku publicznego                  i o wolontariacie na  201</w:t>
      </w:r>
      <w:r>
        <w:rPr>
          <w:rFonts w:ascii="Times New Roman" w:hAnsi="Times New Roman"/>
          <w:sz w:val="28"/>
          <w:szCs w:val="28"/>
        </w:rPr>
        <w:t>4</w:t>
      </w:r>
      <w:r w:rsidRPr="008E748D">
        <w:rPr>
          <w:rFonts w:ascii="Times New Roman" w:hAnsi="Times New Roman"/>
          <w:sz w:val="28"/>
          <w:szCs w:val="28"/>
        </w:rPr>
        <w:t xml:space="preserve"> rok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Rozdział I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Postanowienia ogólne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b/>
          <w:sz w:val="24"/>
          <w:szCs w:val="24"/>
        </w:rPr>
        <w:t>§ 1.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Ilekroć w programie jest mowa o: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programie – należy przez to rozumieć program współpracy Miasta Rawa Mazowiecka           z organizacjami pozarządowymi oraz podmiotami wymienionymi w art. 3 ust. 3 ustawy          z dnia 24 kwietnia 2003 r. o działalności pożytku publicznego i o wolontariacie na 201</w:t>
      </w:r>
      <w:r w:rsidR="0007779C">
        <w:rPr>
          <w:rFonts w:ascii="Times New Roman" w:hAnsi="Times New Roman"/>
          <w:sz w:val="24"/>
          <w:szCs w:val="24"/>
        </w:rPr>
        <w:t>4</w:t>
      </w:r>
      <w:r w:rsidRPr="008E748D">
        <w:rPr>
          <w:rFonts w:ascii="Times New Roman" w:hAnsi="Times New Roman"/>
          <w:sz w:val="24"/>
          <w:szCs w:val="24"/>
        </w:rPr>
        <w:t xml:space="preserve"> rok,</w:t>
      </w:r>
    </w:p>
    <w:p w:rsidR="008E748D" w:rsidRPr="008E748D" w:rsidRDefault="008E748D" w:rsidP="008E748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ustawie – rozumie się przez to ustawę z dnia 24 kwietnia  2003 roku o działalności pożytku publicznego i o wolontariacie,</w:t>
      </w:r>
    </w:p>
    <w:p w:rsidR="008E748D" w:rsidRPr="008E748D" w:rsidRDefault="008E748D" w:rsidP="008E748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 xml:space="preserve"> organizacjach – rozumiemy przez to organizacje pozarządowe oraz podmioty,                        o których mowa w art. 3 ust. 3 ustawy z dnia 24 kwietnia 2003 r. o działalności pożytku publicznego i o wolontariacie,</w:t>
      </w:r>
    </w:p>
    <w:p w:rsidR="008E748D" w:rsidRPr="008E748D" w:rsidRDefault="008E748D" w:rsidP="008E748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mieście – należy przez to rozumieć Miasto Rawa Mazowiecka,</w:t>
      </w:r>
    </w:p>
    <w:p w:rsidR="008E748D" w:rsidRPr="008E748D" w:rsidRDefault="008E748D" w:rsidP="008E748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Radzie Miasta – należy przez to rozumieć Radę Miasta Rawa Mazowiecka,</w:t>
      </w:r>
    </w:p>
    <w:p w:rsidR="008E748D" w:rsidRPr="008E748D" w:rsidRDefault="008E748D" w:rsidP="008E748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Burmistrzu Miasta – należy przez to rozumieć Burmistrza Miasta Rawa Mazowiecka.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Rozdział II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Cel główny i cele szczegółowe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b/>
          <w:sz w:val="24"/>
          <w:szCs w:val="24"/>
        </w:rPr>
        <w:t>§ 2.</w:t>
      </w:r>
    </w:p>
    <w:p w:rsidR="008E748D" w:rsidRPr="008E748D" w:rsidRDefault="008E748D" w:rsidP="008E748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 xml:space="preserve">Celem głównym programu jest budowanie i umacnianie partnerstwa pomiędzy miastem          a organizacjami działającymi na terenie miasta. </w:t>
      </w:r>
    </w:p>
    <w:p w:rsidR="008E748D" w:rsidRPr="008E748D" w:rsidRDefault="008E748D" w:rsidP="008E748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Celami szczegółowymi programu są:</w:t>
      </w:r>
    </w:p>
    <w:p w:rsidR="008E748D" w:rsidRPr="008E748D" w:rsidRDefault="008E748D" w:rsidP="008E748D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współdziałanie miasta z organizacjami, zapewniające efektywne wykonywanie zadań publicznych miasta;</w:t>
      </w:r>
    </w:p>
    <w:p w:rsidR="008E748D" w:rsidRPr="008E748D" w:rsidRDefault="008E748D" w:rsidP="008E748D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ożywianie społecznej aktywności mieszkańców, w tym działalności w ramach wolontariatu;</w:t>
      </w:r>
    </w:p>
    <w:p w:rsidR="008E748D" w:rsidRPr="008E748D" w:rsidRDefault="008E748D" w:rsidP="008E748D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rozwój zasobów ludzkich, organizacyjnych i materialnych służących zaspokajaniu potrzeb mieszkańców miasta;</w:t>
      </w:r>
    </w:p>
    <w:p w:rsidR="008E748D" w:rsidRPr="008E748D" w:rsidRDefault="008E748D" w:rsidP="008E748D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prowadzenie i rozwój form dialogu społecznego z organizacjami;</w:t>
      </w:r>
    </w:p>
    <w:p w:rsidR="008E748D" w:rsidRPr="008E748D" w:rsidRDefault="008E748D" w:rsidP="008E748D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pobudzanie aktywności organizacji w pozyskiwaniu środków spoza budżetu miasta,              w tym funduszy unijnych;</w:t>
      </w:r>
    </w:p>
    <w:p w:rsidR="008E748D" w:rsidRPr="008E748D" w:rsidRDefault="008E748D" w:rsidP="008E748D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integracja organizacji działających na rzecz mieszkańców miasta w sferze działań publicznych.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lastRenderedPageBreak/>
        <w:t>Rozdział III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Zasady współpracy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b/>
          <w:sz w:val="24"/>
          <w:szCs w:val="24"/>
        </w:rPr>
        <w:t>§ 3.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Współpraca miasta z organizacjami odbywa się na zasadach:</w:t>
      </w:r>
    </w:p>
    <w:p w:rsidR="008E748D" w:rsidRPr="008E748D" w:rsidRDefault="008E748D" w:rsidP="008E748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pomocniczości – zgodnie z którą miasto gwarantuje organizacjom autonomię w sposobie realizacji zadań publicznych, również tych, które są realizowane w inny sposób przez miasto;</w:t>
      </w:r>
    </w:p>
    <w:p w:rsidR="008E748D" w:rsidRPr="008E748D" w:rsidRDefault="008E748D" w:rsidP="008E748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suwerenności stron – która zapewnia, że miasto szanuje instytucjonalną niezależność organizacji w realizacji zadań publicznych;</w:t>
      </w:r>
    </w:p>
    <w:p w:rsidR="008E748D" w:rsidRPr="008E748D" w:rsidRDefault="008E748D" w:rsidP="008E748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partnerstwa – która opiera się na relacji wzajemnego zaufania, a także informowaniu się o planowanych kierunkach działalności i współdziałania w celu zharmonizowania tych działań;</w:t>
      </w:r>
    </w:p>
    <w:p w:rsidR="008E748D" w:rsidRPr="008E748D" w:rsidRDefault="008E748D" w:rsidP="008E748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efektywności – zgodnie z która miasto przy zlecaniu organizacjom zadań publicznych          do realizacji, dokonuje wyboru najefektywniejszego wykorzystania środków publicznych;</w:t>
      </w:r>
    </w:p>
    <w:p w:rsidR="008E748D" w:rsidRPr="008E748D" w:rsidRDefault="008E748D" w:rsidP="008E748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uczciwej konkurencji – która zapewnia udzielanie przez miasto tych samych informacji i stosowanie tych samych kryteriów w ocenie realizacji zadań publicznych;</w:t>
      </w:r>
    </w:p>
    <w:p w:rsidR="008E748D" w:rsidRPr="008E748D" w:rsidRDefault="008E748D" w:rsidP="008E748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jawności – w myśl której miasto udostępnia współpracującym z nim organizacjom informacje o zamiarach, celach i środkach przeznaczonych na realizację zadań publicznych.</w:t>
      </w:r>
    </w:p>
    <w:p w:rsidR="008E748D" w:rsidRPr="008E748D" w:rsidRDefault="008E748D" w:rsidP="008E748D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Rozdział IV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Podmioty współpracy</w:t>
      </w:r>
    </w:p>
    <w:p w:rsidR="008E748D" w:rsidRPr="008E748D" w:rsidRDefault="008E748D" w:rsidP="008E748D">
      <w:pPr>
        <w:ind w:left="1440"/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b/>
          <w:sz w:val="24"/>
          <w:szCs w:val="24"/>
        </w:rPr>
        <w:t>§ 4.</w:t>
      </w:r>
    </w:p>
    <w:p w:rsidR="008E748D" w:rsidRPr="008E748D" w:rsidRDefault="008E748D" w:rsidP="008E748D">
      <w:p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Podmiotami współpracy są:</w:t>
      </w:r>
    </w:p>
    <w:p w:rsidR="008E748D" w:rsidRPr="008E748D" w:rsidRDefault="008E748D" w:rsidP="008E748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Rada Miasta i jej komisje, w zakresie wytyczania polityki społecznej i finansowej miasta;</w:t>
      </w:r>
    </w:p>
    <w:p w:rsidR="008E748D" w:rsidRPr="008E748D" w:rsidRDefault="008E748D" w:rsidP="008E748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właściwe jednostki organizacyjne miasta, które podejmują na bieżąco współpracę                    z organizacjami;</w:t>
      </w:r>
    </w:p>
    <w:p w:rsidR="008E748D" w:rsidRPr="008E748D" w:rsidRDefault="008E748D" w:rsidP="008E748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organizacje realizujące cele statutowe na terenie miasta.</w:t>
      </w:r>
    </w:p>
    <w:p w:rsidR="008E748D" w:rsidRPr="008E748D" w:rsidRDefault="008E748D" w:rsidP="008E748D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Rozdział V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Zakres przedmiotowy</w:t>
      </w:r>
    </w:p>
    <w:p w:rsidR="008E748D" w:rsidRPr="008E748D" w:rsidRDefault="008E748D" w:rsidP="008E748D">
      <w:pPr>
        <w:ind w:left="1440"/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b/>
          <w:sz w:val="24"/>
          <w:szCs w:val="24"/>
        </w:rPr>
        <w:t>§ 5.</w:t>
      </w:r>
    </w:p>
    <w:p w:rsidR="008E748D" w:rsidRPr="008E748D" w:rsidRDefault="008E748D" w:rsidP="008E748D">
      <w:p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Współpraca miasta z organizacjami obejmuje sferę zadań publicznych wymienionych w art. 4 ust. 1 ustawy.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Rozdział VI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Formy współpracy</w:t>
      </w:r>
    </w:p>
    <w:p w:rsidR="008E748D" w:rsidRPr="008E748D" w:rsidRDefault="008E748D" w:rsidP="008E748D">
      <w:pPr>
        <w:ind w:left="1440"/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b/>
          <w:sz w:val="24"/>
          <w:szCs w:val="24"/>
        </w:rPr>
        <w:t>§ 6.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Współpraca miasta z organizacjami odbywać się będzie w szczególności, w  następujących formach: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lastRenderedPageBreak/>
        <w:t>zlecania organizacjom realizacji zadań publicznych określonych w ustawie, które może mieć formę:</w:t>
      </w:r>
    </w:p>
    <w:p w:rsidR="008E748D" w:rsidRPr="008E748D" w:rsidRDefault="008E748D" w:rsidP="008E748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powierzania;</w:t>
      </w:r>
    </w:p>
    <w:p w:rsidR="008E748D" w:rsidRPr="008E748D" w:rsidRDefault="008E748D" w:rsidP="008E748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wspierania;</w:t>
      </w:r>
    </w:p>
    <w:p w:rsidR="008E748D" w:rsidRPr="008E748D" w:rsidRDefault="008E748D" w:rsidP="008E748D">
      <w:pPr>
        <w:numPr>
          <w:ilvl w:val="0"/>
          <w:numId w:val="6"/>
        </w:numPr>
        <w:ind w:left="0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wzajemnego informowania się o planowanych kierunkach działalności i współdziałania;</w:t>
      </w:r>
    </w:p>
    <w:p w:rsidR="008E748D" w:rsidRPr="008E748D" w:rsidRDefault="008E748D" w:rsidP="008E748D">
      <w:pPr>
        <w:numPr>
          <w:ilvl w:val="0"/>
          <w:numId w:val="6"/>
        </w:numPr>
        <w:ind w:left="0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konsultowania z organizacjami projektów prawa miejscowego w dziedzinach dotyczących działalności statutowej tych organizacji;</w:t>
      </w:r>
    </w:p>
    <w:p w:rsidR="008E748D" w:rsidRPr="008E748D" w:rsidRDefault="008E748D" w:rsidP="008E748D">
      <w:pPr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0"/>
          <w:szCs w:val="20"/>
        </w:rPr>
        <w:tab/>
      </w:r>
      <w:r w:rsidRPr="008E748D">
        <w:rPr>
          <w:rFonts w:ascii="Times New Roman" w:hAnsi="Times New Roman"/>
          <w:sz w:val="24"/>
          <w:szCs w:val="24"/>
        </w:rPr>
        <w:t>tworzenia wspólnych zespołów o charakterze doradczym i inicjatywnym, złożonych                      z przedstawicieli organizacji oraz przedstawicieli władz miasta;</w:t>
      </w:r>
    </w:p>
    <w:p w:rsidR="008E748D" w:rsidRPr="008E748D" w:rsidRDefault="008E748D" w:rsidP="008E748D">
      <w:pPr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umów o wykonanie inicjatywy lokalnej na zasadach określonych w ustawie;</w:t>
      </w:r>
    </w:p>
    <w:p w:rsidR="008E748D" w:rsidRPr="008E748D" w:rsidRDefault="008E748D" w:rsidP="008E748D">
      <w:pPr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umów partnerstwa określonych w ustawie z dnia 6 grudnia 2006 r. o zasadach prowadzenia polityki rozwoju (Dz. U. z 2009 r. Nr 84, poz. 712 i Nr 157, poz. 1241);</w:t>
      </w:r>
    </w:p>
    <w:p w:rsidR="008E748D" w:rsidRPr="008E748D" w:rsidRDefault="008E748D" w:rsidP="008E748D">
      <w:pPr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udzielania pomocy organizacjom w pozyskiwaniu środków z innych niż budżet miasta źródeł finansowania, a w szczególności z funduszy strukturalnych Unii Europejskiej, opiniowania wniosków o granty i dotacje, udzielania rekomendacji;</w:t>
      </w:r>
    </w:p>
    <w:p w:rsidR="008E748D" w:rsidRPr="008E748D" w:rsidRDefault="008E748D" w:rsidP="008E748D">
      <w:pPr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działania na rzecz wzmocnienia instytucjonalnego organizacji poprzez np. szkolenia lub konferencje;</w:t>
      </w:r>
    </w:p>
    <w:p w:rsidR="008E748D" w:rsidRPr="008E748D" w:rsidRDefault="008E748D" w:rsidP="008E748D">
      <w:pPr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prowadzenie działalności promocyjnej i informacyjnej, dotyczącej wspólnych działań miasta i organizacji;</w:t>
      </w:r>
    </w:p>
    <w:p w:rsidR="008E748D" w:rsidRPr="008E748D" w:rsidRDefault="008E748D" w:rsidP="008E748D">
      <w:pPr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udzielania pomocy merytorycznej dla projektów realizowanych przez organizacje, przyczyniające się do poprawy jakości życia mieszkańców miasta;</w:t>
      </w:r>
    </w:p>
    <w:p w:rsidR="008E748D" w:rsidRPr="008E748D" w:rsidRDefault="008E748D" w:rsidP="008E748D">
      <w:pPr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udzielania pomocy organizacjom w nawiązywaniu kontaktów z organizacjami                        o podobnym charakterze z miast partnerskich;</w:t>
      </w:r>
    </w:p>
    <w:p w:rsidR="008E748D" w:rsidRPr="008E748D" w:rsidRDefault="008E748D" w:rsidP="008E748D">
      <w:pPr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umożliwienia umieszczania przez organizacje na stronie internetowej miasta informacji dotyczących realizowanych przez te organizacje zadań miasta.</w:t>
      </w:r>
    </w:p>
    <w:p w:rsidR="008E748D" w:rsidRPr="008E748D" w:rsidRDefault="008E748D" w:rsidP="008E748D">
      <w:pPr>
        <w:rPr>
          <w:rFonts w:ascii="Times New Roman" w:hAnsi="Times New Roman"/>
          <w:b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Rozdział VII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Priorytetowe zadania publiczne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b/>
          <w:sz w:val="24"/>
          <w:szCs w:val="24"/>
        </w:rPr>
        <w:t>§ 7.</w:t>
      </w:r>
    </w:p>
    <w:p w:rsidR="008E748D" w:rsidRPr="008E748D" w:rsidRDefault="008E748D" w:rsidP="008E74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Ustala się następujące priorytetowe zadania publiczne, które mogą być zlecane do realizacji organizacjom.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z zakresu edukacji i wychowania:</w:t>
      </w:r>
    </w:p>
    <w:p w:rsidR="008E748D" w:rsidRPr="008E748D" w:rsidRDefault="008E748D" w:rsidP="008E748D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podtrzymywanie polskiej tradycji narodowej, kształtowanie postaw patriotycznych, popularyzacja wiedzy historycznej;</w:t>
      </w:r>
    </w:p>
    <w:p w:rsidR="008E748D" w:rsidRPr="008E748D" w:rsidRDefault="008E748D" w:rsidP="008E748D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wspieranie wszechstronnego rozwoju dzieci i młodzieży poprzez działalność wychowawczą, opiekuńczą, oświatową i prozdrowotną;</w:t>
      </w:r>
    </w:p>
    <w:p w:rsidR="008E748D" w:rsidRPr="008E748D" w:rsidRDefault="008E748D" w:rsidP="008E748D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z zakresu kultury i dziedzictwa narodowego: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wspieranie działalności służącej upowszechnianiu kultury, popularyzacja i edukacja</w:t>
      </w:r>
      <w:r w:rsidRPr="008E748D">
        <w:rPr>
          <w:rFonts w:ascii="Times New Roman" w:hAnsi="Times New Roman"/>
          <w:i/>
          <w:sz w:val="24"/>
          <w:szCs w:val="24"/>
        </w:rPr>
        <w:t xml:space="preserve"> </w:t>
      </w:r>
      <w:r w:rsidRPr="008E748D">
        <w:rPr>
          <w:rFonts w:ascii="Times New Roman" w:hAnsi="Times New Roman"/>
          <w:sz w:val="24"/>
          <w:szCs w:val="24"/>
        </w:rPr>
        <w:t>społeczeństwa w zakresie zachowania dziedzictwa kulturowego Ziemi Rawskiej;</w:t>
      </w:r>
    </w:p>
    <w:p w:rsidR="008E748D" w:rsidRPr="008E748D" w:rsidRDefault="008E748D" w:rsidP="008E748D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z zakresu działań na rzecz osób niepełnosprawnych:</w:t>
      </w:r>
    </w:p>
    <w:p w:rsidR="008E748D" w:rsidRPr="008E748D" w:rsidRDefault="008E748D" w:rsidP="008E748D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wspieranie działań służących integracji i aktywizacji w środowisku osób niewidomych                    i niedowidzących, chorych na cukrzycę</w:t>
      </w:r>
      <w:r w:rsidR="0054340A">
        <w:rPr>
          <w:rFonts w:ascii="Times New Roman" w:hAnsi="Times New Roman"/>
          <w:sz w:val="24"/>
          <w:szCs w:val="24"/>
        </w:rPr>
        <w:t>, chorych na notwory</w:t>
      </w:r>
      <w:r w:rsidRPr="008E748D">
        <w:rPr>
          <w:rFonts w:ascii="Times New Roman" w:hAnsi="Times New Roman"/>
          <w:sz w:val="24"/>
          <w:szCs w:val="24"/>
        </w:rPr>
        <w:t>;</w:t>
      </w:r>
    </w:p>
    <w:p w:rsidR="008E748D" w:rsidRPr="008E748D" w:rsidRDefault="008E748D" w:rsidP="008E748D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podejmowanie działań mających na celu poprawę zdrowia osób niepełnosprawnych;</w:t>
      </w:r>
    </w:p>
    <w:p w:rsidR="008E748D" w:rsidRPr="008E748D" w:rsidRDefault="008E748D" w:rsidP="008E748D">
      <w:pPr>
        <w:ind w:left="1080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lastRenderedPageBreak/>
        <w:t>4) z zakresu pomocy społecznej, w tym pomocy rodzinom i osobom w trudnej sytuacji życiowej: prowadzenie świetlicy środowiskowej dla dzieci z rodzin w trudnej sytuacji życiowej;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5) z zakresu działalności na rzecz osób w wieku emerytalnym: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 xml:space="preserve"> tworzenie warunków do integracji i aktywności osób w wieku emerytalnym;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6) z zakresu ochrony i promocji zdrowia: wspieranie działań polegających na kompleksowej, domowej opiece nad pacjentami w terminalnej fazie choroby nieuleczalnej oraz ich rodzinami;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7)  z zakresu promocji i organizacji wolontariatu: propagowanie idei wolontariatu, zachęcanie mieszkańców a zwłaszcza młodzieży do podejmowania działań na rzecz innych;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8) z zakresu wspierania i upowszechniania kultury fizycznej:</w:t>
      </w:r>
    </w:p>
    <w:p w:rsidR="008E748D" w:rsidRPr="008E748D" w:rsidRDefault="008E748D" w:rsidP="008E748D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organizacja imprez sportowych;</w:t>
      </w:r>
    </w:p>
    <w:p w:rsidR="008E748D" w:rsidRPr="008E748D" w:rsidRDefault="008E748D" w:rsidP="008E748D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wspieranie szkolenia sportowego dzieci i młodzieży;</w:t>
      </w:r>
    </w:p>
    <w:p w:rsidR="008E748D" w:rsidRPr="008E748D" w:rsidRDefault="008E748D" w:rsidP="008E748D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organizacja wypoczynku letniego i zimowego dla dzieci i młodzieży uzdolnionej sportowo;</w:t>
      </w:r>
    </w:p>
    <w:p w:rsidR="008E748D" w:rsidRPr="008E748D" w:rsidRDefault="008E748D" w:rsidP="008E748D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zabezpieczenie akwenów i bezpieczeństwa osób wypoczywających nad wodami;</w:t>
      </w:r>
    </w:p>
    <w:p w:rsidR="008E748D" w:rsidRPr="008E748D" w:rsidRDefault="008E748D" w:rsidP="008E748D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prowadzenie profilaktycznej działalności wśród mieszkańców Rawy Mazowieckiej              w zakresie bezpieczeństwa na akwenach wodnych;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9) z zakresu przeciwdziałania uzależnieniom i patologiom społecznym:</w:t>
      </w:r>
    </w:p>
    <w:p w:rsidR="008E748D" w:rsidRPr="008E748D" w:rsidRDefault="008E748D" w:rsidP="008E748D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pomoc profilaktyczna dla dzieci i młodzieży w zakresie przeciwdziałania alkoholizmowi, przemocy w rodzinie i narkomanii, pomoc opiekuńczo-wychowawcza                                        i socjoterapeutyczna dla dzieci i młodzieży z rodzin dysfunkcyjnych  prowadzona               w świetlicy środowiskowej;</w:t>
      </w:r>
    </w:p>
    <w:p w:rsidR="008E748D" w:rsidRPr="008E748D" w:rsidRDefault="008E748D" w:rsidP="008E748D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pomoc osobom i członkom rodzin, w których występuje problem alkoholowy;</w:t>
      </w:r>
    </w:p>
    <w:p w:rsidR="008E748D" w:rsidRPr="008E748D" w:rsidRDefault="008E748D" w:rsidP="008E748D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pomoc ofiarom dotkniętym przemocą w rodzinie;</w:t>
      </w:r>
    </w:p>
    <w:p w:rsidR="008E748D" w:rsidRPr="008E748D" w:rsidRDefault="008E748D" w:rsidP="008E748D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pomoc osobom bezdomnym;</w:t>
      </w:r>
    </w:p>
    <w:p w:rsidR="008E748D" w:rsidRPr="008E748D" w:rsidRDefault="008E748D" w:rsidP="008E748D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organizacja czasu wolnego dzieci i młodzieży;</w:t>
      </w:r>
    </w:p>
    <w:p w:rsidR="008E748D" w:rsidRPr="008E748D" w:rsidRDefault="008E748D" w:rsidP="008E748D">
      <w:pPr>
        <w:pStyle w:val="Akapitzlis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 xml:space="preserve"> z zakresu działalności na rzecz organizacji: działalność wspomagająca rozwój wspólnot   i społeczności lokalnych;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11) działalność na rzecz rodziny:</w:t>
      </w:r>
    </w:p>
    <w:p w:rsidR="008E748D" w:rsidRPr="008E748D" w:rsidRDefault="008E748D" w:rsidP="008E748D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organizacja imprez rodzinnych;</w:t>
      </w:r>
    </w:p>
    <w:p w:rsidR="008E748D" w:rsidRPr="008E748D" w:rsidRDefault="008E748D" w:rsidP="008E748D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promocja zdrowego modelu rodziny.</w:t>
      </w:r>
    </w:p>
    <w:p w:rsidR="008E748D" w:rsidRPr="008E748D" w:rsidRDefault="008E748D" w:rsidP="008E748D">
      <w:pPr>
        <w:ind w:left="1440"/>
        <w:rPr>
          <w:rFonts w:ascii="Times New Roman" w:hAnsi="Times New Roman"/>
          <w:b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Rozdział VIII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Okres i sposób realizacji programu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b/>
          <w:sz w:val="24"/>
          <w:szCs w:val="24"/>
        </w:rPr>
        <w:t>§ 8.</w:t>
      </w:r>
    </w:p>
    <w:p w:rsidR="008E748D" w:rsidRPr="008E748D" w:rsidRDefault="008E748D" w:rsidP="008E74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748D" w:rsidRPr="008E748D" w:rsidRDefault="008E748D" w:rsidP="008E748D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Program realizowany będzie w okresie od 1 stycznia 201</w:t>
      </w:r>
      <w:r w:rsidR="001C4EB8">
        <w:rPr>
          <w:rFonts w:ascii="Times New Roman" w:hAnsi="Times New Roman"/>
          <w:sz w:val="24"/>
          <w:szCs w:val="24"/>
        </w:rPr>
        <w:t>4</w:t>
      </w:r>
      <w:r w:rsidRPr="008E748D">
        <w:rPr>
          <w:rFonts w:ascii="Times New Roman" w:hAnsi="Times New Roman"/>
          <w:sz w:val="24"/>
          <w:szCs w:val="24"/>
        </w:rPr>
        <w:t xml:space="preserve"> do 31 grudnia 201</w:t>
      </w:r>
      <w:r w:rsidR="001C4EB8">
        <w:rPr>
          <w:rFonts w:ascii="Times New Roman" w:hAnsi="Times New Roman"/>
          <w:sz w:val="24"/>
          <w:szCs w:val="24"/>
        </w:rPr>
        <w:t>4</w:t>
      </w:r>
      <w:r w:rsidRPr="008E748D">
        <w:rPr>
          <w:rFonts w:ascii="Times New Roman" w:hAnsi="Times New Roman"/>
          <w:sz w:val="24"/>
          <w:szCs w:val="24"/>
        </w:rPr>
        <w:t xml:space="preserve"> roku.</w:t>
      </w:r>
    </w:p>
    <w:p w:rsidR="008E748D" w:rsidRPr="008E748D" w:rsidRDefault="008E748D" w:rsidP="008E748D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Terminy realizacji poszczególnych zadań publicznych określone będą w otwartych konkursach ofert.</w:t>
      </w:r>
    </w:p>
    <w:p w:rsidR="008E748D" w:rsidRPr="008E748D" w:rsidRDefault="008E748D" w:rsidP="008E748D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Za realizację programu odpowiedzialni są: Wydział Oświaty, Kultury, Zdrowia               i Sportu Urzędu Miasta Rawa Mazowiecka oraz Pełnomocnik do spraw  uzależnień          w tym urzędzie.</w:t>
      </w:r>
    </w:p>
    <w:p w:rsidR="008E748D" w:rsidRPr="008E748D" w:rsidRDefault="008E748D" w:rsidP="008E748D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Program będzie realizowany m.in. poprzez:</w:t>
      </w:r>
    </w:p>
    <w:p w:rsidR="008E748D" w:rsidRPr="008E748D" w:rsidRDefault="008E748D" w:rsidP="008E748D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prowadzenie otwartych  konkursów ofert na realizację zadań publicznych;</w:t>
      </w:r>
    </w:p>
    <w:p w:rsidR="008E748D" w:rsidRPr="008E748D" w:rsidRDefault="008E748D" w:rsidP="008E748D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współpracę miasta, Rady Miasta, organizacji i mieszkańców w realizacji zadań publicznych, w tym przeprowadzanie konsultacji społecznych;</w:t>
      </w:r>
    </w:p>
    <w:p w:rsidR="008E748D" w:rsidRPr="008E748D" w:rsidRDefault="008E748D" w:rsidP="008E748D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powołanie wspólnych komisji o charakterze opiniodawczo-doradczym.</w:t>
      </w:r>
    </w:p>
    <w:p w:rsidR="008E748D" w:rsidRPr="008E748D" w:rsidRDefault="008E748D" w:rsidP="008E748D">
      <w:pPr>
        <w:ind w:left="1069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Rozdział IX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Wysokość środków planowanych na realizację programu.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b/>
          <w:sz w:val="24"/>
          <w:szCs w:val="24"/>
        </w:rPr>
        <w:t>§ 9.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Wysokość środków planowanych na realizację programu wynosi 820 000 zł.</w:t>
      </w:r>
    </w:p>
    <w:p w:rsidR="008E748D" w:rsidRPr="008E748D" w:rsidRDefault="008E748D" w:rsidP="008E748D">
      <w:pPr>
        <w:ind w:left="1069"/>
        <w:rPr>
          <w:rFonts w:ascii="Times New Roman" w:hAnsi="Times New Roman"/>
          <w:b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Rozdział X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Sposób oceny realizacji programu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b/>
          <w:sz w:val="24"/>
          <w:szCs w:val="24"/>
        </w:rPr>
        <w:t>§ 10.</w:t>
      </w:r>
    </w:p>
    <w:p w:rsidR="008E748D" w:rsidRPr="008E748D" w:rsidRDefault="008E748D" w:rsidP="008E748D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Burmistrz Miasta dokonuje kontroli i oceny realizacji zadań publicznych na zasadach określonych w ustawie.</w:t>
      </w:r>
    </w:p>
    <w:p w:rsidR="008E748D" w:rsidRPr="008E748D" w:rsidRDefault="008E748D" w:rsidP="008E748D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Oceny realizacji programu dokonuje się według następujących mierników:</w:t>
      </w:r>
    </w:p>
    <w:p w:rsidR="008E748D" w:rsidRPr="008E748D" w:rsidRDefault="008E748D" w:rsidP="008E748D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liczba ogłoszonych otwartych konkursów ofert,</w:t>
      </w:r>
    </w:p>
    <w:p w:rsidR="008E748D" w:rsidRPr="008E748D" w:rsidRDefault="008E748D" w:rsidP="008E748D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liczba ofert złożonych w otwartych konkursach ofert, w tym liczba organizacji,</w:t>
      </w:r>
    </w:p>
    <w:p w:rsidR="008E748D" w:rsidRPr="008E748D" w:rsidRDefault="008E748D" w:rsidP="008E748D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liczba beneficjentów zrealizowanych zadań,</w:t>
      </w:r>
    </w:p>
    <w:p w:rsidR="008E748D" w:rsidRPr="008E748D" w:rsidRDefault="008E748D" w:rsidP="008E748D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wysokość środków przeznaczonych w budżecie na realizację programu,</w:t>
      </w:r>
    </w:p>
    <w:p w:rsidR="008E748D" w:rsidRPr="008E748D" w:rsidRDefault="008E748D" w:rsidP="008E748D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wysokość środków zaangażowanych przez organizacje na realizację programu.</w:t>
      </w:r>
    </w:p>
    <w:p w:rsidR="008E748D" w:rsidRPr="008E748D" w:rsidRDefault="008E748D" w:rsidP="008E748D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Burmistrz Miasta składa Radzie Miasta oraz opublikuje w Biuletynie Informacji Publicznej sprawozdanie z realizacji programu  w terminie do 30 kwietnia następnego roku.</w:t>
      </w:r>
    </w:p>
    <w:p w:rsidR="008E748D" w:rsidRPr="008E748D" w:rsidRDefault="008E748D" w:rsidP="008E748D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Organizacje mogą składać Burmistrzowi Miasta wnioski i uwagi dotyczące realizacji programu.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Rozdział XI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ind w:left="720"/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Sposób tworzenia programu oraz przebieg konsultacji</w:t>
      </w:r>
    </w:p>
    <w:p w:rsidR="008E748D" w:rsidRPr="008E748D" w:rsidRDefault="008E748D" w:rsidP="008E748D">
      <w:pPr>
        <w:ind w:left="720"/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b/>
          <w:sz w:val="24"/>
          <w:szCs w:val="24"/>
        </w:rPr>
        <w:t>§ 11.</w:t>
      </w:r>
    </w:p>
    <w:p w:rsidR="008E748D" w:rsidRPr="008E748D" w:rsidRDefault="008E748D" w:rsidP="008E748D">
      <w:p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Program współpracy miasta z organizacjami na 201</w:t>
      </w:r>
      <w:r w:rsidR="000670A6">
        <w:rPr>
          <w:rFonts w:ascii="Times New Roman" w:hAnsi="Times New Roman"/>
          <w:sz w:val="24"/>
          <w:szCs w:val="24"/>
        </w:rPr>
        <w:t>4</w:t>
      </w:r>
      <w:r w:rsidRPr="008E748D">
        <w:rPr>
          <w:rFonts w:ascii="Times New Roman" w:hAnsi="Times New Roman"/>
          <w:sz w:val="24"/>
          <w:szCs w:val="24"/>
        </w:rPr>
        <w:t xml:space="preserve"> r. powstał na podstawie oceny realizacji takiego programu za rok poprzedni, z uwzględnieniem wniosków organizacji i zmian dokonanych przez ustawodawcę w ustawie o działalności pożytku publicznego i o wolontariacie. Projekt programu został poddany konsultacjom przez organizacje w sposób określony przez Burmistrza Miasta, a wynikający z uchwały Nr LIII/391 Rady Miasta Rawa Mazowiecka  z dnia 27 października 2010 r. w sprawie określenia szczegółowego sposobu konsultowania z organizacjami pozarządowymi i podmiotami wymienionymi w art.3 ust.3 ustawy z dnia 24 kwietnia 2003 r. o działalności pożytku publicznego i o wolontariacie projektów aktów prawa miejscowego w dziedzinach dotyczących ich działalności statutowej        ( Dziennik  Urzędowy Województwa Łódzkiego  Nr 328 poz.2851).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 xml:space="preserve">W wyniku konsultacji </w:t>
      </w:r>
      <w:r w:rsidR="000670A6">
        <w:rPr>
          <w:rFonts w:ascii="Times New Roman" w:hAnsi="Times New Roman"/>
          <w:sz w:val="24"/>
          <w:szCs w:val="24"/>
        </w:rPr>
        <w:t xml:space="preserve">wymienione </w:t>
      </w:r>
      <w:r w:rsidRPr="008E748D">
        <w:rPr>
          <w:rFonts w:ascii="Times New Roman" w:hAnsi="Times New Roman"/>
          <w:sz w:val="24"/>
          <w:szCs w:val="24"/>
        </w:rPr>
        <w:t xml:space="preserve">organizacje </w:t>
      </w:r>
      <w:r w:rsidR="000670A6">
        <w:rPr>
          <w:rFonts w:ascii="Times New Roman" w:hAnsi="Times New Roman"/>
          <w:sz w:val="24"/>
          <w:szCs w:val="24"/>
        </w:rPr>
        <w:t>zgłosiły następujące wnioski i opinie</w:t>
      </w:r>
    </w:p>
    <w:p w:rsidR="008E748D" w:rsidRPr="008E748D" w:rsidRDefault="008E748D" w:rsidP="008E748D">
      <w:pPr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Rozdział XII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 xml:space="preserve">Powoływanie i zasady działania komisji konkursowej do opiniowania ofert 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 otwartych konkursach ofert.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jc w:val="center"/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b/>
          <w:sz w:val="24"/>
          <w:szCs w:val="24"/>
        </w:rPr>
        <w:t>§ 12.</w:t>
      </w:r>
    </w:p>
    <w:p w:rsidR="008E748D" w:rsidRPr="008E748D" w:rsidRDefault="008E748D" w:rsidP="008E748D">
      <w:pPr>
        <w:jc w:val="center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W celu opiniowania ofert złożonych w konkursie Burmistrz Miasta powołuje,  komisję konkursową, zwaną dalej komisją i określa jej skład osobowy, w tym przewodniczącego komisji.</w:t>
      </w:r>
    </w:p>
    <w:p w:rsidR="008E748D" w:rsidRPr="008E748D" w:rsidRDefault="008E748D" w:rsidP="008E748D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 xml:space="preserve">W skład komisji wchodzi od 4 do 8 osób, w tym osoby wskazane przez organizacje. </w:t>
      </w:r>
    </w:p>
    <w:p w:rsidR="008E748D" w:rsidRPr="008E748D" w:rsidRDefault="008E748D" w:rsidP="008E748D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Komisja konkursowa może działać bez udziału osób wskazanych przez organizacje                  w przypadkach określonych przepisami ustawy.</w:t>
      </w:r>
    </w:p>
    <w:p w:rsidR="008E748D" w:rsidRPr="008E748D" w:rsidRDefault="008E748D" w:rsidP="008E748D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Komisja obraduje na posiedzeniach zamkniętych bez udziału oferentów.</w:t>
      </w:r>
    </w:p>
    <w:p w:rsidR="008E748D" w:rsidRPr="008E748D" w:rsidRDefault="008E748D" w:rsidP="008E748D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Posiedzenie komisji zwołuje i prowadzi przewodniczący komisji.</w:t>
      </w:r>
    </w:p>
    <w:p w:rsidR="008E748D" w:rsidRPr="008E748D" w:rsidRDefault="008E748D" w:rsidP="008E748D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 xml:space="preserve">Komisja obraduje w obecności  co najmniej 3 osobowego składu. </w:t>
      </w:r>
    </w:p>
    <w:p w:rsidR="008E748D" w:rsidRPr="008E748D" w:rsidRDefault="008E748D" w:rsidP="008E748D">
      <w:pPr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 xml:space="preserve">Komisje dokonują oceny ofert złożonych w otwartych konkursach ofert </w:t>
      </w:r>
    </w:p>
    <w:p w:rsidR="008E748D" w:rsidRPr="008E748D" w:rsidRDefault="008E748D" w:rsidP="008E748D">
      <w:pPr>
        <w:ind w:left="315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>i sporządzają protokół z przeprowadzonego postępowania konkursowego,                            który przedstawiają Burmistrzowi Miasta. Protokół podpisuje przewodniczący komisji.</w:t>
      </w:r>
    </w:p>
    <w:p w:rsidR="008E748D" w:rsidRPr="008E748D" w:rsidRDefault="008E748D" w:rsidP="008E748D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E748D">
        <w:rPr>
          <w:rFonts w:ascii="Times New Roman" w:hAnsi="Times New Roman"/>
          <w:sz w:val="24"/>
          <w:szCs w:val="24"/>
        </w:rPr>
        <w:t xml:space="preserve">Burmistrz Miasta podejmuje ostateczne decyzje o rozstrzygnięciu konkursów ofert. </w:t>
      </w:r>
    </w:p>
    <w:p w:rsidR="008E748D" w:rsidRPr="008E748D" w:rsidRDefault="008E748D" w:rsidP="008E748D">
      <w:pPr>
        <w:jc w:val="both"/>
        <w:rPr>
          <w:rFonts w:ascii="Times New Roman" w:hAnsi="Times New Roman"/>
          <w:sz w:val="24"/>
          <w:szCs w:val="24"/>
        </w:rPr>
      </w:pPr>
    </w:p>
    <w:p w:rsidR="008E748D" w:rsidRPr="008E748D" w:rsidRDefault="008E748D" w:rsidP="008E748D">
      <w:pPr>
        <w:rPr>
          <w:rFonts w:ascii="Times New Roman" w:hAnsi="Times New Roman"/>
        </w:rPr>
      </w:pPr>
    </w:p>
    <w:p w:rsidR="008E748D" w:rsidRPr="008E748D" w:rsidRDefault="008E748D" w:rsidP="008E748D">
      <w:pPr>
        <w:rPr>
          <w:rFonts w:ascii="Times New Roman" w:hAnsi="Times New Roman"/>
        </w:rPr>
      </w:pPr>
    </w:p>
    <w:p w:rsidR="0088641B" w:rsidRPr="008E748D" w:rsidRDefault="001B722D">
      <w:pPr>
        <w:rPr>
          <w:rFonts w:ascii="Times New Roman" w:hAnsi="Times New Roman"/>
        </w:rPr>
      </w:pPr>
    </w:p>
    <w:sectPr w:rsidR="0088641B" w:rsidRPr="008E748D" w:rsidSect="00A6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28E"/>
    <w:multiLevelType w:val="hybridMultilevel"/>
    <w:tmpl w:val="BEA6697E"/>
    <w:lvl w:ilvl="0" w:tplc="8A88225E">
      <w:start w:val="1"/>
      <w:numFmt w:val="lowerLetter"/>
      <w:lvlText w:val="%1)"/>
      <w:lvlJc w:val="left"/>
      <w:pPr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868C3"/>
    <w:multiLevelType w:val="hybridMultilevel"/>
    <w:tmpl w:val="71DC9856"/>
    <w:lvl w:ilvl="0" w:tplc="90B29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A09FE"/>
    <w:multiLevelType w:val="hybridMultilevel"/>
    <w:tmpl w:val="826CCFBC"/>
    <w:lvl w:ilvl="0" w:tplc="EB4A36D8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9410C"/>
    <w:multiLevelType w:val="hybridMultilevel"/>
    <w:tmpl w:val="13BA34FA"/>
    <w:lvl w:ilvl="0" w:tplc="D6BC93FE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D813244"/>
    <w:multiLevelType w:val="hybridMultilevel"/>
    <w:tmpl w:val="FAF8C070"/>
    <w:lvl w:ilvl="0" w:tplc="46E8BA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D72349"/>
    <w:multiLevelType w:val="hybridMultilevel"/>
    <w:tmpl w:val="44E0BCA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1A5F71C2"/>
    <w:multiLevelType w:val="hybridMultilevel"/>
    <w:tmpl w:val="CC902596"/>
    <w:lvl w:ilvl="0" w:tplc="04150017">
      <w:start w:val="1"/>
      <w:numFmt w:val="lowerLetter"/>
      <w:lvlText w:val="%1)"/>
      <w:lvlJc w:val="left"/>
      <w:pPr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A4F9C"/>
    <w:multiLevelType w:val="hybridMultilevel"/>
    <w:tmpl w:val="64FEFAE8"/>
    <w:lvl w:ilvl="0" w:tplc="595EE0C4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5443C"/>
    <w:multiLevelType w:val="hybridMultilevel"/>
    <w:tmpl w:val="1C8ED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E0023"/>
    <w:multiLevelType w:val="hybridMultilevel"/>
    <w:tmpl w:val="BC8E1B1C"/>
    <w:lvl w:ilvl="0" w:tplc="1EBA3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FB6285"/>
    <w:multiLevelType w:val="hybridMultilevel"/>
    <w:tmpl w:val="A1BC44E2"/>
    <w:lvl w:ilvl="0" w:tplc="1800052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D65E4"/>
    <w:multiLevelType w:val="hybridMultilevel"/>
    <w:tmpl w:val="8B581A98"/>
    <w:lvl w:ilvl="0" w:tplc="1F50B572">
      <w:start w:val="1"/>
      <w:numFmt w:val="decimal"/>
      <w:lvlText w:val="%1)"/>
      <w:lvlJc w:val="left"/>
      <w:pPr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B570F52"/>
    <w:multiLevelType w:val="hybridMultilevel"/>
    <w:tmpl w:val="F1A6FFB4"/>
    <w:lvl w:ilvl="0" w:tplc="D2E2A404">
      <w:start w:val="10"/>
      <w:numFmt w:val="decimal"/>
      <w:lvlText w:val="%1)"/>
      <w:lvlJc w:val="left"/>
      <w:pPr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FE399D"/>
    <w:multiLevelType w:val="hybridMultilevel"/>
    <w:tmpl w:val="DF72BCC2"/>
    <w:lvl w:ilvl="0" w:tplc="BB182064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8652982"/>
    <w:multiLevelType w:val="hybridMultilevel"/>
    <w:tmpl w:val="95929904"/>
    <w:lvl w:ilvl="0" w:tplc="A6EAF476">
      <w:start w:val="1"/>
      <w:numFmt w:val="decimal"/>
      <w:lvlText w:val="%1)"/>
      <w:lvlJc w:val="left"/>
      <w:pPr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9AF2BF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8761C"/>
    <w:multiLevelType w:val="hybridMultilevel"/>
    <w:tmpl w:val="CC3E0624"/>
    <w:lvl w:ilvl="0" w:tplc="5A3E6E38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6F89337B"/>
    <w:multiLevelType w:val="hybridMultilevel"/>
    <w:tmpl w:val="7708F75A"/>
    <w:lvl w:ilvl="0" w:tplc="40264F9C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962672"/>
    <w:multiLevelType w:val="hybridMultilevel"/>
    <w:tmpl w:val="A2646FD4"/>
    <w:lvl w:ilvl="0" w:tplc="060EBD40">
      <w:start w:val="1"/>
      <w:numFmt w:val="decimal"/>
      <w:lvlText w:val="%1)"/>
      <w:lvlJc w:val="left"/>
      <w:pPr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95732"/>
    <w:multiLevelType w:val="hybridMultilevel"/>
    <w:tmpl w:val="761EDF84"/>
    <w:lvl w:ilvl="0" w:tplc="E2C6681C">
      <w:start w:val="1"/>
      <w:numFmt w:val="decimal"/>
      <w:lvlText w:val="%1)"/>
      <w:lvlJc w:val="left"/>
      <w:pPr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3"/>
  </w:num>
  <w:num w:numId="5">
    <w:abstractNumId w:val="11"/>
  </w:num>
  <w:num w:numId="6">
    <w:abstractNumId w:val="18"/>
  </w:num>
  <w:num w:numId="7">
    <w:abstractNumId w:val="3"/>
  </w:num>
  <w:num w:numId="8">
    <w:abstractNumId w:val="17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1"/>
  </w:num>
  <w:num w:numId="14">
    <w:abstractNumId w:val="6"/>
  </w:num>
  <w:num w:numId="15">
    <w:abstractNumId w:val="2"/>
  </w:num>
  <w:num w:numId="16">
    <w:abstractNumId w:val="5"/>
  </w:num>
  <w:num w:numId="17">
    <w:abstractNumId w:val="15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E748D"/>
    <w:rsid w:val="000670A6"/>
    <w:rsid w:val="0007779C"/>
    <w:rsid w:val="001B722D"/>
    <w:rsid w:val="001C4EB8"/>
    <w:rsid w:val="003212C0"/>
    <w:rsid w:val="003876B7"/>
    <w:rsid w:val="005363EA"/>
    <w:rsid w:val="0054340A"/>
    <w:rsid w:val="00713728"/>
    <w:rsid w:val="00722BE7"/>
    <w:rsid w:val="00776819"/>
    <w:rsid w:val="008E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48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1692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</cp:lastModifiedBy>
  <cp:revision>2</cp:revision>
  <dcterms:created xsi:type="dcterms:W3CDTF">2013-11-04T11:44:00Z</dcterms:created>
  <dcterms:modified xsi:type="dcterms:W3CDTF">2013-11-04T11:44:00Z</dcterms:modified>
</cp:coreProperties>
</file>